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8F" w:rsidRDefault="00BA1ADE">
      <w:r w:rsidRPr="00BA1ADE">
        <w:t>Respond to discussion</w:t>
      </w:r>
    </w:p>
    <w:p w:rsidR="00122FCD" w:rsidRDefault="00122FCD" w:rsidP="00122FCD">
      <w:bookmarkStart w:id="0" w:name="_GoBack"/>
      <w:bookmarkEnd w:id="0"/>
      <w:r>
        <w:t>Vehicle Inventory Search</w:t>
      </w:r>
    </w:p>
    <w:p w:rsidR="00BA1ADE" w:rsidRDefault="00122FCD" w:rsidP="00122FCD">
      <w:r>
        <w:t xml:space="preserve">Walsh and Hemmens (2019) mention that police officers are not allowed to search a vehicle after someone is arrested because the purpose of the search is to prevent the arrestee from destroying evidence and threatening officer safety. However, an arrestee cannot do these things if they are in handcuffs and in the back of a patrol vehicle. The authors go on to state that police departments have found a way to search a vehicle incident to arrest by conducting a vehicle inventory to protect the arrestee’s property and prevent lawsuit against the department for alleged stolen property. Therefore, this gives police access to “Search” a vehicle and potentially find incriminating evidence towards the arrestee. The </w:t>
      </w:r>
      <w:r>
        <w:t>Supreme Court</w:t>
      </w:r>
      <w:r>
        <w:t xml:space="preserve"> has allowed warrantless vehicle inventory searches. Is a vehicle inventory search a violation of the 4th amendment? Should incriminating evidence found in a vehicle inventory search fall under the exclusionary rule? Should law enforcement personnel be required to have a warrant every time they search a vehicle incident to arrest?</w:t>
      </w:r>
    </w:p>
    <w:sectPr w:rsidR="00BA1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DE"/>
    <w:rsid w:val="00122FCD"/>
    <w:rsid w:val="00781C8F"/>
    <w:rsid w:val="00BA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6C7C"/>
  <w15:chartTrackingRefBased/>
  <w15:docId w15:val="{219CED56-ED08-4145-B84D-3902A21B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Spring ISD</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SISDPD</dc:creator>
  <cp:keywords/>
  <dc:description/>
  <cp:lastModifiedBy>SISDPD</cp:lastModifiedBy>
  <cp:revision>2</cp:revision>
  <dcterms:created xsi:type="dcterms:W3CDTF">2021-02-04T14:35:00Z</dcterms:created>
  <dcterms:modified xsi:type="dcterms:W3CDTF">2021-02-11T16:58:00Z</dcterms:modified>
</cp:coreProperties>
</file>